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E97" w:rsidRDefault="008A1A40">
      <w:pPr>
        <w:rPr>
          <w:rFonts w:asciiTheme="minorHAnsi" w:hAnsiTheme="minorHAnsi" w:cstheme="minorHAnsi"/>
        </w:rPr>
      </w:pPr>
      <w:bookmarkStart w:id="0" w:name="_GoBack"/>
      <w:bookmarkEnd w:id="0"/>
      <w:r>
        <w:rPr>
          <w:rFonts w:ascii="Arial" w:hAnsi="Arial" w:cs="Arial"/>
          <w:noProof/>
          <w:color w:val="0000FF"/>
          <w:sz w:val="27"/>
          <w:szCs w:val="27"/>
        </w:rPr>
        <w:drawing>
          <wp:anchor distT="0" distB="0" distL="114300" distR="114300" simplePos="0" relativeHeight="251658240" behindDoc="0" locked="0" layoutInCell="1" allowOverlap="1" wp14:anchorId="799DAFCC" wp14:editId="316E307A">
            <wp:simplePos x="0" y="0"/>
            <wp:positionH relativeFrom="column">
              <wp:posOffset>3743325</wp:posOffset>
            </wp:positionH>
            <wp:positionV relativeFrom="paragraph">
              <wp:posOffset>-381000</wp:posOffset>
            </wp:positionV>
            <wp:extent cx="2438400" cy="1828800"/>
            <wp:effectExtent l="0" t="0" r="0" b="0"/>
            <wp:wrapNone/>
            <wp:docPr id="2" name="Picture 2" descr="https://encrypted-tbn1.google.com/images?q=tbn:ANd9GcRbfnchMOY7uJfbAFuM8YeuQ8rlAQGIbLDVHwzDfGoqdlIqLSkz">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RbfnchMOY7uJfbAFuM8YeuQ8rlAQGIbLDVHwzDfGoqdlIqLSkz">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4715">
        <w:rPr>
          <w:rFonts w:asciiTheme="minorHAnsi" w:hAnsiTheme="minorHAnsi" w:cstheme="minorHAnsi"/>
        </w:rPr>
        <w:t xml:space="preserve">Ashley </w:t>
      </w:r>
      <w:proofErr w:type="spellStart"/>
      <w:r w:rsidR="002F4715">
        <w:rPr>
          <w:rFonts w:asciiTheme="minorHAnsi" w:hAnsiTheme="minorHAnsi" w:cstheme="minorHAnsi"/>
        </w:rPr>
        <w:t>McTee</w:t>
      </w:r>
      <w:proofErr w:type="spellEnd"/>
    </w:p>
    <w:p w:rsidR="002F4715" w:rsidRDefault="002F4715">
      <w:pPr>
        <w:rPr>
          <w:rFonts w:asciiTheme="minorHAnsi" w:hAnsiTheme="minorHAnsi" w:cstheme="minorHAnsi"/>
        </w:rPr>
      </w:pPr>
      <w:r>
        <w:rPr>
          <w:rFonts w:asciiTheme="minorHAnsi" w:hAnsiTheme="minorHAnsi" w:cstheme="minorHAnsi"/>
        </w:rPr>
        <w:t>English 2010</w:t>
      </w:r>
      <w:r w:rsidR="008A1A40" w:rsidRPr="008A1A40">
        <w:rPr>
          <w:rFonts w:ascii="Arial" w:hAnsi="Arial" w:cs="Arial"/>
          <w:color w:val="0000FF"/>
          <w:sz w:val="27"/>
          <w:szCs w:val="27"/>
          <w:lang w:val="en"/>
        </w:rPr>
        <w:t xml:space="preserve"> </w:t>
      </w:r>
    </w:p>
    <w:p w:rsidR="002F4715" w:rsidRDefault="002F4715">
      <w:pPr>
        <w:rPr>
          <w:rFonts w:asciiTheme="minorHAnsi" w:hAnsiTheme="minorHAnsi" w:cstheme="minorHAnsi"/>
        </w:rPr>
      </w:pPr>
      <w:r>
        <w:rPr>
          <w:rFonts w:asciiTheme="minorHAnsi" w:hAnsiTheme="minorHAnsi" w:cstheme="minorHAnsi"/>
        </w:rPr>
        <w:t>Fact Sheet</w:t>
      </w:r>
    </w:p>
    <w:p w:rsidR="002F4715" w:rsidRDefault="002F4715">
      <w:pPr>
        <w:rPr>
          <w:rFonts w:asciiTheme="minorHAnsi" w:hAnsiTheme="minorHAnsi" w:cstheme="minorHAnsi"/>
        </w:rPr>
      </w:pPr>
    </w:p>
    <w:p w:rsidR="002F4715" w:rsidRDefault="002F4715">
      <w:pPr>
        <w:rPr>
          <w:rFonts w:asciiTheme="minorHAnsi" w:hAnsiTheme="minorHAnsi" w:cstheme="minorHAnsi"/>
          <w:sz w:val="40"/>
          <w:szCs w:val="40"/>
          <w:u w:val="single"/>
        </w:rPr>
      </w:pPr>
      <w:r w:rsidRPr="002F4715">
        <w:rPr>
          <w:rFonts w:asciiTheme="minorHAnsi" w:hAnsiTheme="minorHAnsi" w:cstheme="minorHAnsi"/>
          <w:sz w:val="40"/>
          <w:szCs w:val="40"/>
          <w:u w:val="single"/>
        </w:rPr>
        <w:t>The Affordable Healthcare Act</w:t>
      </w:r>
      <w:r>
        <w:rPr>
          <w:rFonts w:asciiTheme="minorHAnsi" w:hAnsiTheme="minorHAnsi" w:cstheme="minorHAnsi"/>
          <w:sz w:val="40"/>
          <w:szCs w:val="40"/>
          <w:u w:val="single"/>
        </w:rPr>
        <w:tab/>
      </w:r>
      <w:r>
        <w:rPr>
          <w:rFonts w:asciiTheme="minorHAnsi" w:hAnsiTheme="minorHAnsi" w:cstheme="minorHAnsi"/>
          <w:sz w:val="40"/>
          <w:szCs w:val="40"/>
          <w:u w:val="single"/>
        </w:rPr>
        <w:tab/>
      </w:r>
      <w:r>
        <w:rPr>
          <w:rFonts w:asciiTheme="minorHAnsi" w:hAnsiTheme="minorHAnsi" w:cstheme="minorHAnsi"/>
          <w:sz w:val="40"/>
          <w:szCs w:val="40"/>
          <w:u w:val="single"/>
        </w:rPr>
        <w:tab/>
      </w:r>
      <w:r>
        <w:rPr>
          <w:rFonts w:asciiTheme="minorHAnsi" w:hAnsiTheme="minorHAnsi" w:cstheme="minorHAnsi"/>
          <w:sz w:val="40"/>
          <w:szCs w:val="40"/>
          <w:u w:val="single"/>
        </w:rPr>
        <w:tab/>
      </w:r>
      <w:r>
        <w:rPr>
          <w:rFonts w:asciiTheme="minorHAnsi" w:hAnsiTheme="minorHAnsi" w:cstheme="minorHAnsi"/>
          <w:sz w:val="40"/>
          <w:szCs w:val="40"/>
          <w:u w:val="single"/>
        </w:rPr>
        <w:tab/>
      </w:r>
      <w:r>
        <w:rPr>
          <w:rFonts w:asciiTheme="minorHAnsi" w:hAnsiTheme="minorHAnsi" w:cstheme="minorHAnsi"/>
          <w:sz w:val="40"/>
          <w:szCs w:val="40"/>
          <w:u w:val="single"/>
        </w:rPr>
        <w:tab/>
      </w:r>
      <w:r>
        <w:rPr>
          <w:rFonts w:asciiTheme="minorHAnsi" w:hAnsiTheme="minorHAnsi" w:cstheme="minorHAnsi"/>
          <w:sz w:val="40"/>
          <w:szCs w:val="40"/>
          <w:u w:val="single"/>
        </w:rPr>
        <w:tab/>
      </w:r>
    </w:p>
    <w:p w:rsidR="002F4715" w:rsidRPr="007B1AFB" w:rsidRDefault="002F4715">
      <w:pPr>
        <w:rPr>
          <w:rFonts w:asciiTheme="minorHAnsi" w:hAnsiTheme="minorHAnsi" w:cstheme="minorHAnsi"/>
          <w:sz w:val="32"/>
          <w:szCs w:val="32"/>
        </w:rPr>
      </w:pPr>
      <w:r w:rsidRPr="007B1AFB">
        <w:rPr>
          <w:rFonts w:asciiTheme="minorHAnsi" w:hAnsiTheme="minorHAnsi" w:cstheme="minorHAnsi"/>
          <w:sz w:val="32"/>
          <w:szCs w:val="32"/>
        </w:rPr>
        <w:t>What is the affordable healthcare act?</w:t>
      </w:r>
    </w:p>
    <w:p w:rsidR="002F4715" w:rsidRPr="00CC6E1C" w:rsidRDefault="00CC6E1C">
      <w:pPr>
        <w:rPr>
          <w:rFonts w:asciiTheme="minorHAnsi" w:hAnsiTheme="minorHAnsi" w:cstheme="minorHAnsi"/>
        </w:rPr>
      </w:pPr>
      <w:r>
        <w:rPr>
          <w:rFonts w:asciiTheme="minorHAnsi" w:hAnsiTheme="minorHAnsi" w:cstheme="minorHAnsi"/>
        </w:rPr>
        <w:t xml:space="preserve">In the United States the affordable healthcare act is better known as the Patient Protection and Affordable Care Act (PPACA). This act was signed on March 23, 2010 by our current President, Barak Obama. </w:t>
      </w:r>
      <w:r w:rsidR="00231C3A">
        <w:rPr>
          <w:rFonts w:asciiTheme="minorHAnsi" w:hAnsiTheme="minorHAnsi" w:cstheme="minorHAnsi"/>
        </w:rPr>
        <w:t xml:space="preserve">This has been implemented to put American consumers back in charge of their health coverage and care. Also, </w:t>
      </w:r>
      <w:r w:rsidR="00231C3A" w:rsidRPr="00231C3A">
        <w:rPr>
          <w:rFonts w:asciiTheme="minorHAnsi" w:hAnsiTheme="minorHAnsi" w:cstheme="minorHAnsi"/>
        </w:rPr>
        <w:t xml:space="preserve">PPACA requires individuals not covered by </w:t>
      </w:r>
      <w:r w:rsidR="00231C3A">
        <w:rPr>
          <w:rFonts w:asciiTheme="minorHAnsi" w:hAnsiTheme="minorHAnsi" w:cstheme="minorHAnsi"/>
        </w:rPr>
        <w:t xml:space="preserve">their employer or private </w:t>
      </w:r>
      <w:r w:rsidR="00231C3A" w:rsidRPr="00231C3A">
        <w:rPr>
          <w:rFonts w:asciiTheme="minorHAnsi" w:hAnsiTheme="minorHAnsi" w:cstheme="minorHAnsi"/>
        </w:rPr>
        <w:t>insurance plans to maintain minimal essential health insurance coverage or pay a penalty unless exempted for religious beliefs or financial hardship</w:t>
      </w:r>
      <w:r w:rsidR="00231C3A">
        <w:rPr>
          <w:rFonts w:asciiTheme="minorHAnsi" w:hAnsiTheme="minorHAnsi" w:cstheme="minorHAnsi"/>
        </w:rPr>
        <w:t xml:space="preserve">. </w:t>
      </w:r>
      <w:r w:rsidR="007B1AFB">
        <w:rPr>
          <w:rFonts w:asciiTheme="minorHAnsi" w:hAnsiTheme="minorHAnsi" w:cstheme="minorHAnsi"/>
        </w:rPr>
        <w:t>Overall the</w:t>
      </w:r>
      <w:r w:rsidR="007B1AFB" w:rsidRPr="007B1AFB">
        <w:rPr>
          <w:rFonts w:asciiTheme="minorHAnsi" w:hAnsiTheme="minorHAnsi" w:cstheme="minorHAnsi"/>
        </w:rPr>
        <w:t xml:space="preserve"> health care law offers clear</w:t>
      </w:r>
      <w:r w:rsidR="007B1AFB">
        <w:rPr>
          <w:rFonts w:asciiTheme="minorHAnsi" w:hAnsiTheme="minorHAnsi" w:cstheme="minorHAnsi"/>
        </w:rPr>
        <w:t xml:space="preserve"> and cheaper</w:t>
      </w:r>
      <w:r w:rsidR="007B1AFB" w:rsidRPr="007B1AFB">
        <w:rPr>
          <w:rFonts w:asciiTheme="minorHAnsi" w:hAnsiTheme="minorHAnsi" w:cstheme="minorHAnsi"/>
        </w:rPr>
        <w:t xml:space="preserve"> choices for consumers and provides new ways to hold insurance companies accountable.</w:t>
      </w:r>
    </w:p>
    <w:p w:rsidR="002F4715" w:rsidRPr="007B1AFB" w:rsidRDefault="002F4715">
      <w:pPr>
        <w:rPr>
          <w:rFonts w:asciiTheme="minorHAnsi" w:hAnsiTheme="minorHAnsi" w:cstheme="minorHAnsi"/>
          <w:sz w:val="32"/>
          <w:szCs w:val="32"/>
        </w:rPr>
      </w:pPr>
      <w:r w:rsidRPr="007B1AFB">
        <w:rPr>
          <w:rFonts w:asciiTheme="minorHAnsi" w:hAnsiTheme="minorHAnsi" w:cstheme="minorHAnsi"/>
          <w:sz w:val="32"/>
          <w:szCs w:val="32"/>
        </w:rPr>
        <w:t>What are the biggest changes?</w:t>
      </w:r>
    </w:p>
    <w:p w:rsidR="00BC3323" w:rsidRDefault="007B1AFB">
      <w:r>
        <w:rPr>
          <w:rFonts w:asciiTheme="minorHAnsi" w:hAnsiTheme="minorHAnsi" w:cstheme="minorHAnsi"/>
          <w:sz w:val="28"/>
          <w:szCs w:val="28"/>
        </w:rPr>
        <w:t>Rights and Protections:</w:t>
      </w:r>
      <w:r w:rsidRPr="007B1AFB">
        <w:t xml:space="preserve"> </w:t>
      </w:r>
    </w:p>
    <w:p w:rsidR="002F4715" w:rsidRPr="00BC3323" w:rsidRDefault="007B1AFB">
      <w:pPr>
        <w:rPr>
          <w:rFonts w:asciiTheme="minorHAnsi" w:hAnsiTheme="minorHAnsi" w:cstheme="minorHAnsi"/>
        </w:rPr>
      </w:pPr>
      <w:r w:rsidRPr="00BC3323">
        <w:rPr>
          <w:rFonts w:asciiTheme="minorHAnsi" w:hAnsiTheme="minorHAnsi" w:cstheme="minorHAnsi"/>
        </w:rPr>
        <w:t>The</w:t>
      </w:r>
      <w:r w:rsidR="00BC3323">
        <w:rPr>
          <w:rFonts w:asciiTheme="minorHAnsi" w:hAnsiTheme="minorHAnsi" w:cstheme="minorHAnsi"/>
        </w:rPr>
        <w:t xml:space="preserve"> Affordable Care Act puts you, not insurance companies</w:t>
      </w:r>
      <w:r w:rsidRPr="00BC3323">
        <w:rPr>
          <w:rFonts w:asciiTheme="minorHAnsi" w:hAnsiTheme="minorHAnsi" w:cstheme="minorHAnsi"/>
        </w:rPr>
        <w:t xml:space="preserve"> back in charge of your health care</w:t>
      </w:r>
      <w:r w:rsidR="00BC3323">
        <w:rPr>
          <w:rFonts w:asciiTheme="minorHAnsi" w:hAnsiTheme="minorHAnsi" w:cstheme="minorHAnsi"/>
          <w:sz w:val="28"/>
          <w:szCs w:val="28"/>
        </w:rPr>
        <w:t xml:space="preserve">. </w:t>
      </w:r>
      <w:r w:rsidR="00BC3323">
        <w:rPr>
          <w:rFonts w:asciiTheme="minorHAnsi" w:hAnsiTheme="minorHAnsi" w:cstheme="minorHAnsi"/>
        </w:rPr>
        <w:t>That is done through consumer assistance programs, appealing and affordable healthcare plans, preventive care and Patient’s Bill of Rights (</w:t>
      </w:r>
      <w:r w:rsidR="00BC3323" w:rsidRPr="00BC3323">
        <w:rPr>
          <w:rFonts w:asciiTheme="minorHAnsi" w:hAnsiTheme="minorHAnsi" w:cstheme="minorHAnsi"/>
        </w:rPr>
        <w:t>outlines consumer protections</w:t>
      </w:r>
      <w:r w:rsidR="00BC3323">
        <w:rPr>
          <w:rFonts w:asciiTheme="minorHAnsi" w:hAnsiTheme="minorHAnsi" w:cstheme="minorHAnsi"/>
        </w:rPr>
        <w:t>). Also, among those rights and protections children with pre-existing conditions are no longer denied healthcare coverage. Finally,</w:t>
      </w:r>
      <w:r w:rsidR="00BC3323" w:rsidRPr="00BC3323">
        <w:t xml:space="preserve"> </w:t>
      </w:r>
      <w:r w:rsidR="00BC3323">
        <w:rPr>
          <w:rFonts w:asciiTheme="minorHAnsi" w:hAnsiTheme="minorHAnsi" w:cstheme="minorHAnsi"/>
        </w:rPr>
        <w:t>you</w:t>
      </w:r>
      <w:r w:rsidR="00BC3323" w:rsidRPr="00BC3323">
        <w:rPr>
          <w:rFonts w:asciiTheme="minorHAnsi" w:hAnsiTheme="minorHAnsi" w:cstheme="minorHAnsi"/>
        </w:rPr>
        <w:t xml:space="preserve"> have the right to keep your “grandfathered” health plan if you were covered before the health care law was enacted. Grandfathered plans do not have to provide some of the rights and protections under the Affordable Care Act.</w:t>
      </w:r>
    </w:p>
    <w:p w:rsidR="00BC3323" w:rsidRDefault="00BC3323">
      <w:pPr>
        <w:rPr>
          <w:rFonts w:asciiTheme="minorHAnsi" w:hAnsiTheme="minorHAnsi" w:cstheme="minorHAnsi"/>
          <w:sz w:val="28"/>
          <w:szCs w:val="28"/>
        </w:rPr>
      </w:pPr>
      <w:r>
        <w:rPr>
          <w:rFonts w:asciiTheme="minorHAnsi" w:hAnsiTheme="minorHAnsi" w:cstheme="minorHAnsi"/>
          <w:sz w:val="28"/>
          <w:szCs w:val="28"/>
        </w:rPr>
        <w:t>Insurance Choices:</w:t>
      </w:r>
    </w:p>
    <w:p w:rsidR="00BC3323" w:rsidRDefault="00BC3323">
      <w:pPr>
        <w:rPr>
          <w:rFonts w:asciiTheme="minorHAnsi" w:hAnsiTheme="minorHAnsi" w:cstheme="minorHAnsi"/>
        </w:rPr>
      </w:pPr>
      <w:r w:rsidRPr="00BC3323">
        <w:rPr>
          <w:rFonts w:asciiTheme="minorHAnsi" w:hAnsiTheme="minorHAnsi" w:cstheme="minorHAnsi"/>
        </w:rPr>
        <w:t>The Affordable Care Act gives you a variety of alternatives to the individual private insurance market.</w:t>
      </w:r>
      <w:r>
        <w:rPr>
          <w:rFonts w:asciiTheme="minorHAnsi" w:hAnsiTheme="minorHAnsi" w:cstheme="minorHAnsi"/>
        </w:rPr>
        <w:t xml:space="preserve"> Some programs available are; the pre-existing condition insurance plan (PCIP), young adult coverage, affordable insurance exchange, CO-OP insurance plans among many others. </w:t>
      </w:r>
    </w:p>
    <w:p w:rsidR="00BC3323" w:rsidRDefault="00BC3323">
      <w:pPr>
        <w:rPr>
          <w:rFonts w:asciiTheme="minorHAnsi" w:hAnsiTheme="minorHAnsi" w:cstheme="minorHAnsi"/>
          <w:sz w:val="28"/>
          <w:szCs w:val="28"/>
        </w:rPr>
      </w:pPr>
    </w:p>
    <w:p w:rsidR="00BC3323" w:rsidRDefault="00BC3323">
      <w:pPr>
        <w:rPr>
          <w:rFonts w:asciiTheme="minorHAnsi" w:hAnsiTheme="minorHAnsi" w:cstheme="minorHAnsi"/>
          <w:sz w:val="28"/>
          <w:szCs w:val="28"/>
        </w:rPr>
      </w:pPr>
      <w:r>
        <w:rPr>
          <w:rFonts w:asciiTheme="minorHAnsi" w:hAnsiTheme="minorHAnsi" w:cstheme="minorHAnsi"/>
          <w:sz w:val="28"/>
          <w:szCs w:val="28"/>
        </w:rPr>
        <w:lastRenderedPageBreak/>
        <w:t>Insurance Costs:</w:t>
      </w:r>
    </w:p>
    <w:p w:rsidR="00BC3323" w:rsidRPr="00BC3323" w:rsidRDefault="00BC3323">
      <w:pPr>
        <w:rPr>
          <w:rFonts w:asciiTheme="minorHAnsi" w:hAnsiTheme="minorHAnsi" w:cstheme="minorHAnsi"/>
        </w:rPr>
      </w:pPr>
      <w:r w:rsidRPr="00BC3323">
        <w:rPr>
          <w:rFonts w:asciiTheme="minorHAnsi" w:hAnsiTheme="minorHAnsi" w:cstheme="minorHAnsi"/>
        </w:rPr>
        <w:t>The Affordable Care Act provides you with new ways to hold insurance companies accountable and keep your costs down</w:t>
      </w:r>
      <w:r>
        <w:rPr>
          <w:rFonts w:asciiTheme="minorHAnsi" w:hAnsiTheme="minorHAnsi" w:cstheme="minorHAnsi"/>
        </w:rPr>
        <w:t xml:space="preserve">. Changes in the law help </w:t>
      </w:r>
      <w:r w:rsidRPr="00BC3323">
        <w:rPr>
          <w:rFonts w:asciiTheme="minorHAnsi" w:hAnsiTheme="minorHAnsi" w:cstheme="minorHAnsi"/>
          <w:color w:val="111111"/>
          <w:lang w:val="en"/>
        </w:rPr>
        <w:t>limit how much of your premium dollar your insurer can spend on things other than providing and improving the quality of your health care.</w:t>
      </w:r>
    </w:p>
    <w:p w:rsidR="007B1AFB" w:rsidRDefault="00BC3323">
      <w:pPr>
        <w:rPr>
          <w:rFonts w:asciiTheme="minorHAnsi" w:hAnsiTheme="minorHAnsi" w:cstheme="minorHAnsi"/>
          <w:sz w:val="28"/>
          <w:szCs w:val="28"/>
        </w:rPr>
      </w:pPr>
      <w:r>
        <w:rPr>
          <w:rFonts w:asciiTheme="minorHAnsi" w:hAnsiTheme="minorHAnsi" w:cstheme="minorHAnsi"/>
          <w:sz w:val="28"/>
          <w:szCs w:val="28"/>
        </w:rPr>
        <w:t>65 or Older:</w:t>
      </w:r>
    </w:p>
    <w:p w:rsidR="00BC3323" w:rsidRDefault="00BC3323">
      <w:pPr>
        <w:rPr>
          <w:rFonts w:asciiTheme="minorHAnsi" w:hAnsiTheme="minorHAnsi" w:cstheme="minorHAnsi"/>
        </w:rPr>
      </w:pPr>
      <w:r w:rsidRPr="00BC3323">
        <w:rPr>
          <w:rFonts w:asciiTheme="minorHAnsi" w:hAnsiTheme="minorHAnsi" w:cstheme="minorHAnsi"/>
        </w:rPr>
        <w:t xml:space="preserve">The Affordable Care Act strengthens Medicare, offers eligible seniors a range of preventive services with no cost-sharing, and provides discounts on drugs when </w:t>
      </w:r>
      <w:r w:rsidR="00967605">
        <w:rPr>
          <w:rFonts w:asciiTheme="minorHAnsi" w:hAnsiTheme="minorHAnsi" w:cstheme="minorHAnsi"/>
        </w:rPr>
        <w:t>there is a</w:t>
      </w:r>
      <w:r w:rsidRPr="00BC3323">
        <w:rPr>
          <w:rFonts w:asciiTheme="minorHAnsi" w:hAnsiTheme="minorHAnsi" w:cstheme="minorHAnsi"/>
        </w:rPr>
        <w:t xml:space="preserve"> coverage gap known as the “donut hole.”</w:t>
      </w:r>
    </w:p>
    <w:p w:rsidR="00967605" w:rsidRDefault="00967605">
      <w:pPr>
        <w:rPr>
          <w:rFonts w:asciiTheme="minorHAnsi" w:hAnsiTheme="minorHAnsi" w:cstheme="minorHAnsi"/>
          <w:sz w:val="28"/>
          <w:szCs w:val="28"/>
        </w:rPr>
      </w:pPr>
      <w:r>
        <w:rPr>
          <w:rFonts w:asciiTheme="minorHAnsi" w:hAnsiTheme="minorHAnsi" w:cstheme="minorHAnsi"/>
          <w:sz w:val="28"/>
          <w:szCs w:val="28"/>
        </w:rPr>
        <w:t>Employers:</w:t>
      </w:r>
    </w:p>
    <w:p w:rsidR="002F4715" w:rsidRPr="008A1A40" w:rsidRDefault="00967605">
      <w:pPr>
        <w:rPr>
          <w:rFonts w:asciiTheme="minorHAnsi" w:hAnsiTheme="minorHAnsi" w:cstheme="minorHAnsi"/>
        </w:rPr>
      </w:pPr>
      <w:r w:rsidRPr="00967605">
        <w:rPr>
          <w:rFonts w:asciiTheme="minorHAnsi" w:hAnsiTheme="minorHAnsi" w:cstheme="minorHAnsi"/>
        </w:rPr>
        <w:t>Tax credits and new programs are now available to small businesses.</w:t>
      </w:r>
      <w:r>
        <w:rPr>
          <w:rFonts w:asciiTheme="minorHAnsi" w:hAnsiTheme="minorHAnsi" w:cstheme="minorHAnsi"/>
        </w:rPr>
        <w:t xml:space="preserve"> Some programs are; small employer tax credits: t</w:t>
      </w:r>
      <w:r w:rsidRPr="00967605">
        <w:rPr>
          <w:rFonts w:asciiTheme="minorHAnsi" w:hAnsiTheme="minorHAnsi" w:cstheme="minorHAnsi"/>
        </w:rPr>
        <w:t>ax credits for small businesses and non-profits help you bring down the cost of providing insurance</w:t>
      </w:r>
      <w:r>
        <w:rPr>
          <w:rFonts w:asciiTheme="minorHAnsi" w:hAnsiTheme="minorHAnsi" w:cstheme="minorHAnsi"/>
        </w:rPr>
        <w:t xml:space="preserve"> and early retiree r</w:t>
      </w:r>
      <w:r w:rsidRPr="00967605">
        <w:rPr>
          <w:rFonts w:asciiTheme="minorHAnsi" w:hAnsiTheme="minorHAnsi" w:cstheme="minorHAnsi"/>
        </w:rPr>
        <w:t xml:space="preserve">einsurance </w:t>
      </w:r>
      <w:r>
        <w:rPr>
          <w:rFonts w:asciiTheme="minorHAnsi" w:hAnsiTheme="minorHAnsi" w:cstheme="minorHAnsi"/>
        </w:rPr>
        <w:t>p</w:t>
      </w:r>
      <w:r w:rsidRPr="00967605">
        <w:rPr>
          <w:rFonts w:asciiTheme="minorHAnsi" w:hAnsiTheme="minorHAnsi" w:cstheme="minorHAnsi"/>
        </w:rPr>
        <w:t>rogram</w:t>
      </w:r>
      <w:r>
        <w:rPr>
          <w:rFonts w:asciiTheme="minorHAnsi" w:hAnsiTheme="minorHAnsi" w:cstheme="minorHAnsi"/>
        </w:rPr>
        <w:t xml:space="preserve"> (ERRP): </w:t>
      </w:r>
      <w:r w:rsidRPr="00967605">
        <w:rPr>
          <w:rFonts w:asciiTheme="minorHAnsi" w:hAnsiTheme="minorHAnsi" w:cstheme="minorHAnsi"/>
        </w:rPr>
        <w:t>If your company provides health insurance to retirees ages 55 to 64, it may be eligible for financial help through</w:t>
      </w:r>
      <w:r>
        <w:rPr>
          <w:rFonts w:asciiTheme="minorHAnsi" w:hAnsiTheme="minorHAnsi" w:cstheme="minorHAnsi"/>
        </w:rPr>
        <w:t xml:space="preserve"> this program. </w:t>
      </w:r>
    </w:p>
    <w:p w:rsidR="002F4715" w:rsidRDefault="002F4715">
      <w:pPr>
        <w:rPr>
          <w:rFonts w:asciiTheme="minorHAnsi" w:hAnsiTheme="minorHAnsi" w:cstheme="minorHAnsi"/>
          <w:sz w:val="32"/>
          <w:szCs w:val="32"/>
        </w:rPr>
      </w:pPr>
      <w:r w:rsidRPr="007B1AFB">
        <w:rPr>
          <w:rFonts w:asciiTheme="minorHAnsi" w:hAnsiTheme="minorHAnsi" w:cstheme="minorHAnsi"/>
          <w:sz w:val="32"/>
          <w:szCs w:val="32"/>
        </w:rPr>
        <w:t>When will everything be in place?</w:t>
      </w:r>
    </w:p>
    <w:p w:rsidR="008A1A40" w:rsidRPr="008A1A40" w:rsidRDefault="008A1A40">
      <w:pPr>
        <w:rPr>
          <w:rFonts w:asciiTheme="minorHAnsi" w:hAnsiTheme="minorHAnsi" w:cstheme="minorHAnsi"/>
        </w:rPr>
      </w:pPr>
      <w:r>
        <w:rPr>
          <w:rFonts w:asciiTheme="minorHAnsi" w:hAnsiTheme="minorHAnsi" w:cstheme="minorHAnsi"/>
        </w:rPr>
        <w:t xml:space="preserve">The Patient Protection and Affordable Care Act (PPACA) will slowly be implemented over several years to come and be in full effect in 2014. </w:t>
      </w:r>
    </w:p>
    <w:p w:rsidR="002E2327" w:rsidRDefault="008A1A40" w:rsidP="00E049BF">
      <w:pPr>
        <w:jc w:val="center"/>
        <w:rPr>
          <w:rFonts w:asciiTheme="minorHAnsi" w:hAnsiTheme="minorHAnsi" w:cstheme="minorHAnsi"/>
          <w:sz w:val="28"/>
          <w:szCs w:val="28"/>
        </w:rPr>
      </w:pPr>
      <w:r>
        <w:rPr>
          <w:rFonts w:ascii="Arial" w:hAnsi="Arial" w:cs="Arial"/>
          <w:noProof/>
          <w:sz w:val="18"/>
          <w:szCs w:val="18"/>
        </w:rPr>
        <w:drawing>
          <wp:inline distT="0" distB="0" distL="0" distR="0" wp14:anchorId="431BDD4B" wp14:editId="1F056F39">
            <wp:extent cx="4595747" cy="2505075"/>
            <wp:effectExtent l="0" t="0" r="0" b="0"/>
            <wp:docPr id="1" name="Picture 1" descr="Health Care Reform Implementation Timeline: Physician Persp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Care Reform Implementation Timeline: Physician Perspecti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7549" cy="2506057"/>
                    </a:xfrm>
                    <a:prstGeom prst="rect">
                      <a:avLst/>
                    </a:prstGeom>
                    <a:noFill/>
                    <a:ln>
                      <a:noFill/>
                    </a:ln>
                  </pic:spPr>
                </pic:pic>
              </a:graphicData>
            </a:graphic>
          </wp:inline>
        </w:drawing>
      </w:r>
    </w:p>
    <w:p w:rsidR="002F4715" w:rsidRDefault="002F4715">
      <w:pPr>
        <w:rPr>
          <w:rFonts w:asciiTheme="minorHAnsi" w:hAnsiTheme="minorHAnsi" w:cstheme="minorHAnsi"/>
        </w:rPr>
      </w:pPr>
      <w:r>
        <w:rPr>
          <w:rFonts w:asciiTheme="minorHAnsi" w:hAnsiTheme="minorHAnsi" w:cstheme="minorHAnsi"/>
        </w:rPr>
        <w:t xml:space="preserve">For more information please visit, </w:t>
      </w:r>
      <w:hyperlink r:id="rId8" w:history="1">
        <w:r w:rsidRPr="009059E9">
          <w:rPr>
            <w:rStyle w:val="Hyperlink"/>
            <w:rFonts w:asciiTheme="minorHAnsi" w:hAnsiTheme="minorHAnsi" w:cstheme="minorHAnsi"/>
          </w:rPr>
          <w:t>http://housedocs.house.gov/energycommerce/ppacacon.pdf</w:t>
        </w:r>
      </w:hyperlink>
      <w:r>
        <w:rPr>
          <w:rFonts w:asciiTheme="minorHAnsi" w:hAnsiTheme="minorHAnsi" w:cstheme="minorHAnsi"/>
        </w:rPr>
        <w:t xml:space="preserve"> </w:t>
      </w:r>
    </w:p>
    <w:p w:rsidR="00093162" w:rsidRDefault="00093162">
      <w:pPr>
        <w:rPr>
          <w:rFonts w:asciiTheme="minorHAnsi" w:hAnsiTheme="minorHAnsi" w:cstheme="minorHAnsi"/>
        </w:rPr>
      </w:pPr>
      <w:r>
        <w:rPr>
          <w:rFonts w:asciiTheme="minorHAnsi" w:hAnsiTheme="minorHAnsi" w:cstheme="minorHAnsi"/>
        </w:rPr>
        <w:lastRenderedPageBreak/>
        <w:t>Works Cited:</w:t>
      </w:r>
    </w:p>
    <w:p w:rsidR="00093162" w:rsidRDefault="00093162" w:rsidP="00093162">
      <w:pPr>
        <w:rPr>
          <w:i/>
          <w:iCs/>
          <w:color w:val="000000"/>
          <w:lang w:val="en"/>
        </w:rPr>
      </w:pPr>
      <w:proofErr w:type="gramStart"/>
      <w:r>
        <w:rPr>
          <w:color w:val="000000"/>
          <w:lang w:val="en"/>
        </w:rPr>
        <w:t>"Implementation Timeline - Kaiser Health Reform."</w:t>
      </w:r>
      <w:proofErr w:type="gramEnd"/>
      <w:r>
        <w:rPr>
          <w:color w:val="000000"/>
          <w:lang w:val="en"/>
        </w:rPr>
        <w:t xml:space="preserve"> </w:t>
      </w:r>
      <w:r>
        <w:rPr>
          <w:i/>
          <w:iCs/>
          <w:color w:val="000000"/>
          <w:lang w:val="en"/>
        </w:rPr>
        <w:t>Kaiser Health Reform Gateway: Health</w:t>
      </w:r>
    </w:p>
    <w:p w:rsidR="00093162" w:rsidRPr="00093162" w:rsidRDefault="00093162" w:rsidP="00093162">
      <w:pPr>
        <w:spacing w:line="360" w:lineRule="auto"/>
        <w:ind w:left="720"/>
      </w:pPr>
      <w:r>
        <w:rPr>
          <w:i/>
          <w:iCs/>
          <w:color w:val="000000"/>
          <w:lang w:val="en"/>
        </w:rPr>
        <w:t>Care Reform and Health Insurance Reform Analysis, Data and Information</w:t>
      </w:r>
      <w:r>
        <w:rPr>
          <w:color w:val="000000"/>
          <w:lang w:val="en"/>
        </w:rPr>
        <w:t xml:space="preserve">. KAISER FAMILY FOUNDATION. </w:t>
      </w:r>
      <w:proofErr w:type="gramStart"/>
      <w:r>
        <w:rPr>
          <w:color w:val="000000"/>
          <w:lang w:val="en"/>
        </w:rPr>
        <w:t>Web.</w:t>
      </w:r>
      <w:proofErr w:type="gramEnd"/>
      <w:r>
        <w:rPr>
          <w:color w:val="000000"/>
          <w:lang w:val="en"/>
        </w:rPr>
        <w:t xml:space="preserve"> 01 Apr. 2012. &lt;http://healthreform.kff.org/Timeline.aspx&gt;.</w:t>
      </w:r>
    </w:p>
    <w:p w:rsidR="00093162" w:rsidRDefault="00093162" w:rsidP="00093162">
      <w:pPr>
        <w:rPr>
          <w:color w:val="000000"/>
          <w:lang w:val="en"/>
        </w:rPr>
      </w:pPr>
      <w:r>
        <w:rPr>
          <w:color w:val="000000"/>
          <w:lang w:val="en"/>
        </w:rPr>
        <w:t xml:space="preserve">"Read the Law." </w:t>
      </w:r>
      <w:proofErr w:type="gramStart"/>
      <w:r>
        <w:rPr>
          <w:i/>
          <w:iCs/>
          <w:color w:val="000000"/>
          <w:lang w:val="en"/>
        </w:rPr>
        <w:t>Home</w:t>
      </w:r>
      <w:r>
        <w:rPr>
          <w:color w:val="000000"/>
          <w:lang w:val="en"/>
        </w:rPr>
        <w:t>.</w:t>
      </w:r>
      <w:proofErr w:type="gramEnd"/>
      <w:r>
        <w:rPr>
          <w:color w:val="000000"/>
          <w:lang w:val="en"/>
        </w:rPr>
        <w:t xml:space="preserve"> </w:t>
      </w:r>
      <w:proofErr w:type="gramStart"/>
      <w:r>
        <w:rPr>
          <w:color w:val="000000"/>
          <w:lang w:val="en"/>
        </w:rPr>
        <w:t>U.S. Department of Health &amp; Human Services.</w:t>
      </w:r>
      <w:proofErr w:type="gramEnd"/>
      <w:r>
        <w:rPr>
          <w:color w:val="000000"/>
          <w:lang w:val="en"/>
        </w:rPr>
        <w:t xml:space="preserve"> </w:t>
      </w:r>
      <w:proofErr w:type="gramStart"/>
      <w:r>
        <w:rPr>
          <w:color w:val="000000"/>
          <w:lang w:val="en"/>
        </w:rPr>
        <w:t>Web.</w:t>
      </w:r>
      <w:proofErr w:type="gramEnd"/>
      <w:r>
        <w:rPr>
          <w:color w:val="000000"/>
          <w:lang w:val="en"/>
        </w:rPr>
        <w:t xml:space="preserve"> 01 Apr. 2012.</w:t>
      </w:r>
    </w:p>
    <w:p w:rsidR="00093162" w:rsidRPr="002F4715" w:rsidRDefault="00093162" w:rsidP="00093162">
      <w:pPr>
        <w:ind w:firstLine="720"/>
        <w:rPr>
          <w:rFonts w:asciiTheme="minorHAnsi" w:hAnsiTheme="minorHAnsi" w:cstheme="minorHAnsi"/>
        </w:rPr>
      </w:pPr>
      <w:r>
        <w:rPr>
          <w:color w:val="000000"/>
          <w:lang w:val="en"/>
        </w:rPr>
        <w:t>&lt;http://www.healthcare.gov/law/full/index.html&gt;.</w:t>
      </w:r>
    </w:p>
    <w:sectPr w:rsidR="00093162" w:rsidRPr="002F4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15"/>
    <w:rsid w:val="00093162"/>
    <w:rsid w:val="00231C3A"/>
    <w:rsid w:val="002C4A21"/>
    <w:rsid w:val="002E2327"/>
    <w:rsid w:val="002F4715"/>
    <w:rsid w:val="003334EA"/>
    <w:rsid w:val="007B1AFB"/>
    <w:rsid w:val="008A1A40"/>
    <w:rsid w:val="00967605"/>
    <w:rsid w:val="00BC3323"/>
    <w:rsid w:val="00CA2E97"/>
    <w:rsid w:val="00CC6E1C"/>
    <w:rsid w:val="00E0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715"/>
    <w:rPr>
      <w:color w:val="0000FF" w:themeColor="hyperlink"/>
      <w:u w:val="single"/>
    </w:rPr>
  </w:style>
  <w:style w:type="paragraph" w:styleId="BalloonText">
    <w:name w:val="Balloon Text"/>
    <w:basedOn w:val="Normal"/>
    <w:link w:val="BalloonTextChar"/>
    <w:uiPriority w:val="99"/>
    <w:semiHidden/>
    <w:unhideWhenUsed/>
    <w:rsid w:val="002E2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327"/>
    <w:rPr>
      <w:rFonts w:ascii="Tahoma" w:hAnsi="Tahoma" w:cs="Tahoma"/>
      <w:sz w:val="16"/>
      <w:szCs w:val="16"/>
    </w:rPr>
  </w:style>
  <w:style w:type="character" w:styleId="FollowedHyperlink">
    <w:name w:val="FollowedHyperlink"/>
    <w:basedOn w:val="DefaultParagraphFont"/>
    <w:uiPriority w:val="99"/>
    <w:semiHidden/>
    <w:unhideWhenUsed/>
    <w:rsid w:val="008A1A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715"/>
    <w:rPr>
      <w:color w:val="0000FF" w:themeColor="hyperlink"/>
      <w:u w:val="single"/>
    </w:rPr>
  </w:style>
  <w:style w:type="paragraph" w:styleId="BalloonText">
    <w:name w:val="Balloon Text"/>
    <w:basedOn w:val="Normal"/>
    <w:link w:val="BalloonTextChar"/>
    <w:uiPriority w:val="99"/>
    <w:semiHidden/>
    <w:unhideWhenUsed/>
    <w:rsid w:val="002E2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327"/>
    <w:rPr>
      <w:rFonts w:ascii="Tahoma" w:hAnsi="Tahoma" w:cs="Tahoma"/>
      <w:sz w:val="16"/>
      <w:szCs w:val="16"/>
    </w:rPr>
  </w:style>
  <w:style w:type="character" w:styleId="FollowedHyperlink">
    <w:name w:val="FollowedHyperlink"/>
    <w:basedOn w:val="DefaultParagraphFont"/>
    <w:uiPriority w:val="99"/>
    <w:semiHidden/>
    <w:unhideWhenUsed/>
    <w:rsid w:val="008A1A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sedocs.house.gov/energycommerce/ppacacon.pdf"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gle.com/imgres?um=1&amp;hl=en&amp;sa=N&amp;biw=1600&amp;bih=754&amp;tbm=isch&amp;tbnid=W9GFypY0LjFnHM:&amp;imgrefurl=http://www.noomizo.com/index.php/the-current-status-of-healthcare-reform/&amp;docid=j6aa4K2CxmR_oM&amp;imgurl=http://www.noomizo.com/wp-content/uploads/2011/03/health_care_reform2.jpg&amp;w=320&amp;h=240&amp;ei=-sN8T6qHD-eUiQKV5qTMDQ&amp;zoom=1&amp;iact=hc&amp;vpx=815&amp;vpy=448&amp;dur=1432&amp;hovh=192&amp;hovw=256&amp;tx=155&amp;ty=137&amp;sig=111927151806452956907&amp;page=1&amp;tbnh=166&amp;tbnw=235&amp;start=0&amp;ndsp=18&amp;ved=1t:429,r:15,s:0,i:16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DeMille</dc:creator>
  <cp:lastModifiedBy>DeMille</cp:lastModifiedBy>
  <cp:revision>2</cp:revision>
  <dcterms:created xsi:type="dcterms:W3CDTF">2012-04-14T13:40:00Z</dcterms:created>
  <dcterms:modified xsi:type="dcterms:W3CDTF">2012-04-14T13:40:00Z</dcterms:modified>
</cp:coreProperties>
</file>